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0FF11" w14:textId="77777777" w:rsidR="00A42FE0" w:rsidRPr="00594F01" w:rsidRDefault="00A42FE0" w:rsidP="00A42FE0">
      <w:pPr>
        <w:tabs>
          <w:tab w:val="left" w:pos="3507"/>
        </w:tabs>
        <w:spacing w:after="0" w:line="240" w:lineRule="auto"/>
        <w:jc w:val="both"/>
        <w:rPr>
          <w:rFonts w:cs="Calibri"/>
          <w:b/>
          <w:bCs/>
          <w:sz w:val="24"/>
          <w:szCs w:val="24"/>
        </w:rPr>
      </w:pPr>
      <w:bookmarkStart w:id="0" w:name="_Hlk119913428"/>
      <w:bookmarkStart w:id="1" w:name="_GoBack"/>
      <w:bookmarkEnd w:id="1"/>
      <w:r w:rsidRPr="00594F01">
        <w:rPr>
          <w:noProof/>
        </w:rPr>
        <w:drawing>
          <wp:anchor distT="0" distB="0" distL="114300" distR="114300" simplePos="0" relativeHeight="251659264" behindDoc="0" locked="0" layoutInCell="1" allowOverlap="1" wp14:anchorId="62619C06" wp14:editId="55AB6C21">
            <wp:simplePos x="0" y="0"/>
            <wp:positionH relativeFrom="column">
              <wp:posOffset>-241300</wp:posOffset>
            </wp:positionH>
            <wp:positionV relativeFrom="paragraph">
              <wp:posOffset>-317500</wp:posOffset>
            </wp:positionV>
            <wp:extent cx="3009900" cy="783590"/>
            <wp:effectExtent l="0" t="0" r="0" b="0"/>
            <wp:wrapSquare wrapText="bothSides"/>
            <wp:docPr id="2" name="Picture 1" descr="\\SRV-FILES\HOME-01\mmansaray\Mes documents\Marketing\EBID Logo\EBID logo&amp;sloga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RV-FILES\HOME-01\mmansaray\Mes documents\Marketing\EBID Logo\EBID logo&amp;slogan.gif"/>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F01">
        <w:rPr>
          <w:rFonts w:eastAsia="Times New Roman" w:cs="Calibri"/>
          <w:sz w:val="24"/>
          <w:szCs w:val="24"/>
          <w:lang w:eastAsia="en-GB"/>
        </w:rPr>
        <w:fldChar w:fldCharType="begin"/>
      </w:r>
      <w:r w:rsidRPr="00594F01">
        <w:rPr>
          <w:rFonts w:eastAsia="Times New Roman" w:cs="Calibri"/>
          <w:sz w:val="24"/>
          <w:szCs w:val="24"/>
          <w:lang w:eastAsia="en-GB"/>
        </w:rPr>
        <w:instrText xml:space="preserve"> INCLUDEPICTURE "C:\\Users\\mumeji\\AppData\\Local\\Microsoft\\var\\folders\\g5\\t0f8d55n35s_pknpd2j9fr080000gn\\T\\com.microsoft.Word\\WebArchiveCopyPasteTempFiles\\WQAAAABJRU5ErkJggg==" \* MERGEFORMAT </w:instrText>
      </w:r>
      <w:r w:rsidRPr="00594F01">
        <w:rPr>
          <w:rFonts w:eastAsia="Times New Roman" w:cs="Calibri"/>
          <w:sz w:val="24"/>
          <w:szCs w:val="24"/>
          <w:lang w:eastAsia="en-GB"/>
        </w:rPr>
        <w:fldChar w:fldCharType="end"/>
      </w:r>
    </w:p>
    <w:p w14:paraId="5405FF59" w14:textId="77777777" w:rsidR="00A42FE0" w:rsidRPr="00594F01" w:rsidRDefault="00A42FE0" w:rsidP="00A42FE0">
      <w:pPr>
        <w:spacing w:after="0" w:line="240" w:lineRule="auto"/>
        <w:jc w:val="both"/>
        <w:rPr>
          <w:rFonts w:eastAsia="Times New Roman" w:cs="Calibri"/>
          <w:sz w:val="24"/>
          <w:szCs w:val="24"/>
          <w:lang w:eastAsia="en-GB"/>
        </w:rPr>
      </w:pPr>
    </w:p>
    <w:p w14:paraId="0521E0D0" w14:textId="77777777" w:rsidR="00A42FE0" w:rsidRPr="00594F01" w:rsidRDefault="00A42FE0" w:rsidP="00A42FE0">
      <w:pPr>
        <w:spacing w:after="0" w:line="240" w:lineRule="auto"/>
        <w:jc w:val="both"/>
        <w:rPr>
          <w:rFonts w:cs="Calibri"/>
          <w:b/>
          <w:bCs/>
          <w:sz w:val="24"/>
          <w:szCs w:val="24"/>
        </w:rPr>
      </w:pPr>
    </w:p>
    <w:p w14:paraId="7FBA391E" w14:textId="77777777" w:rsidR="00A42FE0" w:rsidRPr="00594F01" w:rsidRDefault="00A42FE0" w:rsidP="00A42FE0">
      <w:pPr>
        <w:spacing w:after="0" w:line="240" w:lineRule="auto"/>
        <w:jc w:val="both"/>
        <w:rPr>
          <w:rFonts w:cs="Calibri"/>
          <w:b/>
          <w:bCs/>
          <w:sz w:val="24"/>
          <w:szCs w:val="24"/>
        </w:rPr>
      </w:pPr>
    </w:p>
    <w:p w14:paraId="0FA2BF9B" w14:textId="77777777" w:rsidR="00A42FE0" w:rsidRPr="00594F01" w:rsidRDefault="00A42FE0" w:rsidP="00A42FE0">
      <w:pPr>
        <w:jc w:val="both"/>
        <w:rPr>
          <w:rFonts w:ascii="Arial" w:hAnsi="Arial" w:cs="Arial"/>
          <w:b/>
          <w:bCs/>
          <w:sz w:val="24"/>
          <w:szCs w:val="24"/>
        </w:rPr>
      </w:pPr>
    </w:p>
    <w:p w14:paraId="13174D9E" w14:textId="126C13EF" w:rsidR="00A42FE0" w:rsidRDefault="00682A9B" w:rsidP="00A42FE0">
      <w:pPr>
        <w:spacing w:line="276" w:lineRule="auto"/>
        <w:jc w:val="center"/>
        <w:rPr>
          <w:rFonts w:ascii="Arial" w:hAnsi="Arial" w:cs="Arial"/>
          <w:b/>
          <w:bCs/>
          <w:sz w:val="28"/>
          <w:szCs w:val="28"/>
        </w:rPr>
      </w:pPr>
      <w:r w:rsidRPr="00594F01">
        <w:rPr>
          <w:rFonts w:ascii="Arial" w:hAnsi="Arial" w:cs="Arial"/>
          <w:b/>
          <w:bCs/>
          <w:sz w:val="28"/>
          <w:szCs w:val="28"/>
        </w:rPr>
        <w:t>THE ECOWAS BANK FOR INVESTMENT AND DEVELOPMENT</w:t>
      </w:r>
      <w:r w:rsidR="002D2FC3" w:rsidRPr="00594F01">
        <w:rPr>
          <w:rFonts w:ascii="Arial" w:hAnsi="Arial" w:cs="Arial"/>
          <w:b/>
          <w:bCs/>
          <w:sz w:val="28"/>
          <w:szCs w:val="28"/>
        </w:rPr>
        <w:t xml:space="preserve"> WINS THE AFRICA SUSTAINABILITY AWARD</w:t>
      </w:r>
    </w:p>
    <w:p w14:paraId="2AE4BF08" w14:textId="5C96D904" w:rsidR="00480E81" w:rsidRDefault="00480E81" w:rsidP="00A42FE0">
      <w:pPr>
        <w:spacing w:line="276" w:lineRule="auto"/>
        <w:jc w:val="center"/>
        <w:rPr>
          <w:rFonts w:ascii="Arial" w:hAnsi="Arial" w:cs="Arial"/>
          <w:b/>
          <w:bCs/>
          <w:sz w:val="28"/>
          <w:szCs w:val="28"/>
        </w:rPr>
      </w:pPr>
      <w:r>
        <w:rPr>
          <w:rFonts w:ascii="Arial" w:hAnsi="Arial" w:cs="Arial"/>
          <w:b/>
          <w:bCs/>
          <w:noProof/>
          <w:sz w:val="28"/>
          <w:szCs w:val="28"/>
        </w:rPr>
        <w:drawing>
          <wp:inline distT="0" distB="0" distL="0" distR="0" wp14:anchorId="14AE83CE" wp14:editId="38CE476C">
            <wp:extent cx="5108575" cy="3401695"/>
            <wp:effectExtent l="0" t="0" r="0" b="8255"/>
            <wp:docPr id="1616322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3401695"/>
                    </a:xfrm>
                    <a:prstGeom prst="rect">
                      <a:avLst/>
                    </a:prstGeom>
                    <a:noFill/>
                  </pic:spPr>
                </pic:pic>
              </a:graphicData>
            </a:graphic>
          </wp:inline>
        </w:drawing>
      </w:r>
    </w:p>
    <w:p w14:paraId="726432DD" w14:textId="77777777" w:rsidR="00480E81" w:rsidRPr="00594F01" w:rsidRDefault="00480E81" w:rsidP="00A42FE0">
      <w:pPr>
        <w:spacing w:line="276" w:lineRule="auto"/>
        <w:jc w:val="center"/>
        <w:rPr>
          <w:rFonts w:ascii="Arial" w:hAnsi="Arial" w:cs="Arial"/>
          <w:b/>
          <w:bCs/>
          <w:sz w:val="4"/>
          <w:szCs w:val="4"/>
        </w:rPr>
      </w:pPr>
    </w:p>
    <w:tbl>
      <w:tblPr>
        <w:tblW w:w="11621" w:type="dxa"/>
        <w:tblInd w:w="-1276" w:type="dxa"/>
        <w:shd w:val="clear" w:color="auto" w:fill="C00000"/>
        <w:tblLayout w:type="fixed"/>
        <w:tblCellMar>
          <w:left w:w="0" w:type="dxa"/>
          <w:right w:w="0" w:type="dxa"/>
        </w:tblCellMar>
        <w:tblLook w:val="04A0" w:firstRow="1" w:lastRow="0" w:firstColumn="1" w:lastColumn="0" w:noHBand="0" w:noVBand="1"/>
      </w:tblPr>
      <w:tblGrid>
        <w:gridCol w:w="11621"/>
      </w:tblGrid>
      <w:tr w:rsidR="00A42FE0" w:rsidRPr="00594F01" w14:paraId="02F4AA9A" w14:textId="77777777" w:rsidTr="00934D11">
        <w:trPr>
          <w:trHeight w:val="80"/>
        </w:trPr>
        <w:tc>
          <w:tcPr>
            <w:tcW w:w="11621" w:type="dxa"/>
            <w:shd w:val="clear" w:color="auto" w:fill="8E1D37"/>
            <w:hideMark/>
          </w:tcPr>
          <w:p w14:paraId="000961AC" w14:textId="77777777" w:rsidR="00A42FE0" w:rsidRPr="00594F01" w:rsidRDefault="00A42FE0" w:rsidP="00934D11">
            <w:pPr>
              <w:tabs>
                <w:tab w:val="left" w:pos="2050"/>
              </w:tabs>
              <w:spacing w:after="0" w:line="276" w:lineRule="auto"/>
              <w:rPr>
                <w:rFonts w:ascii="Arial" w:hAnsi="Arial" w:cs="Arial"/>
                <w:b/>
                <w:sz w:val="6"/>
                <w:szCs w:val="24"/>
              </w:rPr>
            </w:pPr>
          </w:p>
        </w:tc>
      </w:tr>
      <w:tr w:rsidR="00A42FE0" w:rsidRPr="00594F01" w14:paraId="4A832D6F" w14:textId="77777777" w:rsidTr="00934D11">
        <w:trPr>
          <w:trHeight w:val="323"/>
        </w:trPr>
        <w:tc>
          <w:tcPr>
            <w:tcW w:w="11621" w:type="dxa"/>
            <w:shd w:val="clear" w:color="auto" w:fill="008C4F"/>
            <w:hideMark/>
          </w:tcPr>
          <w:p w14:paraId="7F418260" w14:textId="77777777" w:rsidR="00A42FE0" w:rsidRPr="00594F01" w:rsidRDefault="00A42FE0" w:rsidP="00934D11">
            <w:pPr>
              <w:tabs>
                <w:tab w:val="left" w:pos="208"/>
              </w:tabs>
              <w:spacing w:after="0" w:line="276" w:lineRule="auto"/>
              <w:rPr>
                <w:rFonts w:ascii="Arial" w:hAnsi="Arial" w:cs="Arial"/>
                <w:b/>
                <w:sz w:val="6"/>
                <w:szCs w:val="24"/>
              </w:rPr>
            </w:pPr>
            <w:r w:rsidRPr="00594F01">
              <w:rPr>
                <w:rFonts w:ascii="Arial" w:hAnsi="Arial" w:cs="Arial"/>
                <w:b/>
                <w:sz w:val="6"/>
                <w:szCs w:val="24"/>
              </w:rPr>
              <w:tab/>
            </w:r>
          </w:p>
          <w:p w14:paraId="0F339FB9" w14:textId="77777777" w:rsidR="00A42FE0" w:rsidRPr="00594F01" w:rsidRDefault="00A42FE0" w:rsidP="00934D11">
            <w:pPr>
              <w:tabs>
                <w:tab w:val="left" w:pos="4852"/>
              </w:tabs>
              <w:spacing w:after="0" w:line="240" w:lineRule="auto"/>
              <w:rPr>
                <w:rFonts w:ascii="Arial" w:hAnsi="Arial" w:cs="Arial"/>
                <w:sz w:val="6"/>
                <w:szCs w:val="24"/>
              </w:rPr>
            </w:pPr>
            <w:r w:rsidRPr="00594F01">
              <w:rPr>
                <w:rFonts w:ascii="Arial" w:hAnsi="Arial" w:cs="Arial"/>
                <w:sz w:val="6"/>
                <w:szCs w:val="24"/>
              </w:rPr>
              <w:tab/>
            </w:r>
          </w:p>
        </w:tc>
      </w:tr>
      <w:bookmarkEnd w:id="0"/>
    </w:tbl>
    <w:p w14:paraId="7ADFD7F7" w14:textId="77777777" w:rsidR="00CF152A" w:rsidRPr="00594F01" w:rsidRDefault="00CF152A" w:rsidP="00CF152A">
      <w:pPr>
        <w:shd w:val="clear" w:color="auto" w:fill="FFFFFF"/>
        <w:spacing w:after="0" w:line="240" w:lineRule="auto"/>
        <w:jc w:val="both"/>
        <w:rPr>
          <w:rFonts w:ascii="Helvetica" w:eastAsia="Times New Roman" w:hAnsi="Helvetica" w:cs="Helvetica"/>
          <w:sz w:val="24"/>
          <w:szCs w:val="24"/>
          <w:lang w:eastAsia="fr-FR"/>
        </w:rPr>
      </w:pPr>
    </w:p>
    <w:p w14:paraId="0971FFFE" w14:textId="0EC5858F" w:rsidR="007A292B" w:rsidRPr="009350EE" w:rsidRDefault="00682A9B" w:rsidP="009350EE">
      <w:pPr>
        <w:pStyle w:val="NormalWeb"/>
        <w:shd w:val="clear" w:color="auto" w:fill="FFFFFF"/>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 xml:space="preserve">In a landmark achievement, the </w:t>
      </w:r>
      <w:r w:rsidR="008333C8" w:rsidRPr="009350EE">
        <w:rPr>
          <w:rFonts w:ascii="Arial" w:hAnsi="Arial" w:cs="Arial"/>
          <w:sz w:val="22"/>
          <w:szCs w:val="22"/>
          <w:lang w:val="en-GB"/>
        </w:rPr>
        <w:t xml:space="preserve">Advisory Board of the African Sustainability Awards in partnership with </w:t>
      </w:r>
      <w:r w:rsidR="009A6E90" w:rsidRPr="009350EE">
        <w:rPr>
          <w:rFonts w:ascii="Arial" w:hAnsi="Arial" w:cs="Arial"/>
          <w:sz w:val="22"/>
          <w:szCs w:val="22"/>
          <w:lang w:val="en-GB"/>
        </w:rPr>
        <w:t xml:space="preserve">United Nations Educational, Scientific and Cultural Organization (UNESCO) </w:t>
      </w:r>
      <w:r w:rsidR="008333C8" w:rsidRPr="009350EE">
        <w:rPr>
          <w:rFonts w:ascii="Arial" w:hAnsi="Arial" w:cs="Arial"/>
          <w:sz w:val="22"/>
          <w:szCs w:val="22"/>
          <w:lang w:val="en-GB"/>
        </w:rPr>
        <w:t xml:space="preserve">has selected the </w:t>
      </w:r>
      <w:r w:rsidRPr="009350EE">
        <w:rPr>
          <w:rFonts w:ascii="Arial" w:hAnsi="Arial" w:cs="Arial"/>
          <w:sz w:val="22"/>
          <w:szCs w:val="22"/>
          <w:lang w:val="en-GB"/>
        </w:rPr>
        <w:t>ECOWAS Bank for Investment and Development (EBID)</w:t>
      </w:r>
      <w:r w:rsidR="002D2FC3" w:rsidRPr="009350EE">
        <w:rPr>
          <w:rFonts w:ascii="Arial" w:hAnsi="Arial" w:cs="Arial"/>
          <w:sz w:val="22"/>
          <w:szCs w:val="22"/>
          <w:lang w:val="en-GB"/>
        </w:rPr>
        <w:t xml:space="preserve"> as the winner </w:t>
      </w:r>
      <w:r w:rsidR="001D4E2D" w:rsidRPr="009350EE">
        <w:rPr>
          <w:rFonts w:ascii="Arial" w:hAnsi="Arial" w:cs="Arial"/>
          <w:sz w:val="22"/>
          <w:szCs w:val="22"/>
          <w:lang w:val="en-GB"/>
        </w:rPr>
        <w:t>of</w:t>
      </w:r>
      <w:r w:rsidR="002D2FC3" w:rsidRPr="009350EE">
        <w:rPr>
          <w:rFonts w:ascii="Arial" w:hAnsi="Arial" w:cs="Arial"/>
          <w:sz w:val="22"/>
          <w:szCs w:val="22"/>
          <w:lang w:val="en-GB"/>
        </w:rPr>
        <w:t xml:space="preserve"> the </w:t>
      </w:r>
      <w:r w:rsidR="001D4E2D" w:rsidRPr="009350EE">
        <w:rPr>
          <w:rFonts w:ascii="Arial" w:hAnsi="Arial" w:cs="Arial"/>
          <w:i/>
          <w:iCs/>
          <w:sz w:val="22"/>
          <w:szCs w:val="22"/>
          <w:lang w:val="en-GB"/>
        </w:rPr>
        <w:t>F</w:t>
      </w:r>
      <w:r w:rsidR="002D2FC3" w:rsidRPr="009350EE">
        <w:rPr>
          <w:rFonts w:ascii="Arial" w:hAnsi="Arial" w:cs="Arial"/>
          <w:i/>
          <w:iCs/>
          <w:sz w:val="22"/>
          <w:szCs w:val="22"/>
          <w:lang w:val="en-GB"/>
        </w:rPr>
        <w:t xml:space="preserve">inancial </w:t>
      </w:r>
      <w:r w:rsidR="001D4E2D" w:rsidRPr="009350EE">
        <w:rPr>
          <w:rFonts w:ascii="Arial" w:hAnsi="Arial" w:cs="Arial"/>
          <w:i/>
          <w:iCs/>
          <w:sz w:val="22"/>
          <w:szCs w:val="22"/>
          <w:lang w:val="en-GB"/>
        </w:rPr>
        <w:t>I</w:t>
      </w:r>
      <w:r w:rsidR="002D2FC3" w:rsidRPr="009350EE">
        <w:rPr>
          <w:rFonts w:ascii="Arial" w:hAnsi="Arial" w:cs="Arial"/>
          <w:i/>
          <w:iCs/>
          <w:sz w:val="22"/>
          <w:szCs w:val="22"/>
          <w:lang w:val="en-GB"/>
        </w:rPr>
        <w:t xml:space="preserve">nstitution of the </w:t>
      </w:r>
      <w:r w:rsidR="001D4E2D" w:rsidRPr="009350EE">
        <w:rPr>
          <w:rFonts w:ascii="Arial" w:hAnsi="Arial" w:cs="Arial"/>
          <w:i/>
          <w:iCs/>
          <w:sz w:val="22"/>
          <w:szCs w:val="22"/>
          <w:lang w:val="en-GB"/>
        </w:rPr>
        <w:t>Y</w:t>
      </w:r>
      <w:r w:rsidR="002D2FC3" w:rsidRPr="009350EE">
        <w:rPr>
          <w:rFonts w:ascii="Arial" w:hAnsi="Arial" w:cs="Arial"/>
          <w:i/>
          <w:iCs/>
          <w:sz w:val="22"/>
          <w:szCs w:val="22"/>
          <w:lang w:val="en-GB"/>
        </w:rPr>
        <w:t>ear – Africa</w:t>
      </w:r>
      <w:r w:rsidR="002D2FC3" w:rsidRPr="009350EE">
        <w:rPr>
          <w:rFonts w:ascii="Arial" w:hAnsi="Arial" w:cs="Arial"/>
          <w:sz w:val="22"/>
          <w:szCs w:val="22"/>
          <w:lang w:val="en-GB"/>
        </w:rPr>
        <w:t xml:space="preserve"> </w:t>
      </w:r>
      <w:r w:rsidR="001D4E2D" w:rsidRPr="009350EE">
        <w:rPr>
          <w:rFonts w:ascii="Arial" w:hAnsi="Arial" w:cs="Arial"/>
          <w:sz w:val="22"/>
          <w:szCs w:val="22"/>
          <w:lang w:val="en-GB"/>
        </w:rPr>
        <w:t xml:space="preserve">category </w:t>
      </w:r>
      <w:r w:rsidR="00C32AA9" w:rsidRPr="009350EE">
        <w:rPr>
          <w:rFonts w:ascii="Arial" w:hAnsi="Arial" w:cs="Arial"/>
          <w:sz w:val="22"/>
          <w:szCs w:val="22"/>
          <w:lang w:val="en-GB"/>
        </w:rPr>
        <w:t xml:space="preserve">at the </w:t>
      </w:r>
      <w:r w:rsidR="002D2FC3" w:rsidRPr="009350EE">
        <w:rPr>
          <w:rFonts w:ascii="Arial" w:hAnsi="Arial" w:cs="Arial"/>
          <w:sz w:val="22"/>
          <w:szCs w:val="22"/>
          <w:lang w:val="en-GB"/>
        </w:rPr>
        <w:t xml:space="preserve">Africa Sustainability Awards. </w:t>
      </w:r>
      <w:r w:rsidRPr="009350EE">
        <w:rPr>
          <w:rFonts w:ascii="Arial" w:hAnsi="Arial" w:cs="Arial"/>
          <w:sz w:val="22"/>
          <w:szCs w:val="22"/>
          <w:lang w:val="en-GB"/>
        </w:rPr>
        <w:t xml:space="preserve">The award will be presented during </w:t>
      </w:r>
      <w:r w:rsidR="00F143A8" w:rsidRPr="009350EE">
        <w:rPr>
          <w:rFonts w:ascii="Arial" w:hAnsi="Arial" w:cs="Arial"/>
          <w:sz w:val="22"/>
          <w:szCs w:val="22"/>
          <w:lang w:val="en-GB"/>
        </w:rPr>
        <w:t xml:space="preserve">an </w:t>
      </w:r>
      <w:r w:rsidR="00046840" w:rsidRPr="009350EE">
        <w:rPr>
          <w:rFonts w:ascii="Arial" w:hAnsi="Arial" w:cs="Arial"/>
          <w:sz w:val="22"/>
          <w:szCs w:val="22"/>
          <w:lang w:val="en-GB"/>
        </w:rPr>
        <w:t xml:space="preserve">event slated for </w:t>
      </w:r>
      <w:r w:rsidR="00C32AA9" w:rsidRPr="009350EE">
        <w:rPr>
          <w:rFonts w:ascii="Arial" w:hAnsi="Arial" w:cs="Arial"/>
          <w:sz w:val="22"/>
          <w:szCs w:val="22"/>
          <w:lang w:val="en-GB"/>
        </w:rPr>
        <w:t>30</w:t>
      </w:r>
      <w:r w:rsidR="00046840" w:rsidRPr="009350EE">
        <w:rPr>
          <w:rFonts w:ascii="Arial" w:hAnsi="Arial" w:cs="Arial"/>
          <w:sz w:val="22"/>
          <w:szCs w:val="22"/>
          <w:vertAlign w:val="superscript"/>
          <w:lang w:val="en-GB"/>
        </w:rPr>
        <w:t>th</w:t>
      </w:r>
      <w:r w:rsidR="00046840" w:rsidRPr="009350EE">
        <w:rPr>
          <w:rFonts w:ascii="Arial" w:hAnsi="Arial" w:cs="Arial"/>
          <w:sz w:val="22"/>
          <w:szCs w:val="22"/>
          <w:lang w:val="en-GB"/>
        </w:rPr>
        <w:t xml:space="preserve"> December </w:t>
      </w:r>
      <w:r w:rsidR="00F143A8" w:rsidRPr="009350EE">
        <w:rPr>
          <w:rFonts w:ascii="Arial" w:hAnsi="Arial" w:cs="Arial"/>
          <w:sz w:val="22"/>
          <w:szCs w:val="22"/>
          <w:lang w:val="en-GB"/>
        </w:rPr>
        <w:t>202</w:t>
      </w:r>
      <w:r w:rsidR="00046840" w:rsidRPr="009350EE">
        <w:rPr>
          <w:rFonts w:ascii="Arial" w:hAnsi="Arial" w:cs="Arial"/>
          <w:sz w:val="22"/>
          <w:szCs w:val="22"/>
          <w:lang w:val="en-GB"/>
        </w:rPr>
        <w:t>4 at the Accra International Conference, Accra, Ghana.</w:t>
      </w:r>
    </w:p>
    <w:p w14:paraId="153C0F43" w14:textId="77777777" w:rsidR="00F044DA" w:rsidRPr="009350EE" w:rsidRDefault="00F044DA" w:rsidP="009350EE">
      <w:pPr>
        <w:pStyle w:val="NormalWeb"/>
        <w:shd w:val="clear" w:color="auto" w:fill="FFFFFF"/>
        <w:spacing w:before="0" w:beforeAutospacing="0" w:after="0" w:afterAutospacing="0" w:line="276" w:lineRule="auto"/>
        <w:jc w:val="both"/>
        <w:rPr>
          <w:rFonts w:ascii="Arial" w:hAnsi="Arial" w:cs="Arial"/>
          <w:sz w:val="22"/>
          <w:szCs w:val="22"/>
          <w:lang w:val="en-GB"/>
        </w:rPr>
      </w:pPr>
    </w:p>
    <w:p w14:paraId="1D4892D1" w14:textId="00DFDF00" w:rsidR="007A292B" w:rsidRPr="009350EE" w:rsidRDefault="00F143A8" w:rsidP="009350EE">
      <w:pPr>
        <w:pStyle w:val="NormalWeb"/>
        <w:shd w:val="clear" w:color="auto" w:fill="FFFFFF"/>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 xml:space="preserve">This </w:t>
      </w:r>
      <w:r w:rsidR="00C32AA9" w:rsidRPr="009350EE">
        <w:rPr>
          <w:rFonts w:ascii="Arial" w:hAnsi="Arial" w:cs="Arial"/>
          <w:sz w:val="22"/>
          <w:szCs w:val="22"/>
          <w:lang w:val="en-GB"/>
        </w:rPr>
        <w:t xml:space="preserve">award recognizes </w:t>
      </w:r>
      <w:r w:rsidRPr="009350EE">
        <w:rPr>
          <w:rFonts w:ascii="Arial" w:hAnsi="Arial" w:cs="Arial"/>
          <w:sz w:val="22"/>
          <w:szCs w:val="22"/>
          <w:lang w:val="en-GB"/>
        </w:rPr>
        <w:t xml:space="preserve">EBID's </w:t>
      </w:r>
      <w:r w:rsidR="00C32AA9" w:rsidRPr="009350EE">
        <w:rPr>
          <w:rFonts w:ascii="Arial" w:hAnsi="Arial" w:cs="Arial"/>
          <w:sz w:val="22"/>
          <w:szCs w:val="22"/>
          <w:lang w:val="en-GB"/>
        </w:rPr>
        <w:t xml:space="preserve">outstanding dedication </w:t>
      </w:r>
      <w:r w:rsidRPr="009350EE">
        <w:rPr>
          <w:rFonts w:ascii="Arial" w:hAnsi="Arial" w:cs="Arial"/>
          <w:sz w:val="22"/>
          <w:szCs w:val="22"/>
          <w:lang w:val="en-GB"/>
        </w:rPr>
        <w:t>to sustain</w:t>
      </w:r>
      <w:r w:rsidR="00046840" w:rsidRPr="009350EE">
        <w:rPr>
          <w:rFonts w:ascii="Arial" w:hAnsi="Arial" w:cs="Arial"/>
          <w:sz w:val="22"/>
          <w:szCs w:val="22"/>
          <w:lang w:val="en-GB"/>
        </w:rPr>
        <w:t>ab</w:t>
      </w:r>
      <w:r w:rsidR="005F0375" w:rsidRPr="009350EE">
        <w:rPr>
          <w:rFonts w:ascii="Arial" w:hAnsi="Arial" w:cs="Arial"/>
          <w:sz w:val="22"/>
          <w:szCs w:val="22"/>
          <w:lang w:val="en-GB"/>
        </w:rPr>
        <w:t>le practices across Africa and its commitment in advancing Africa’s environmental, social and economic progress in line with the UN Sustainable Development Goals (SDGs).</w:t>
      </w:r>
    </w:p>
    <w:p w14:paraId="0AFEC254" w14:textId="77777777" w:rsidR="00F044DA" w:rsidRPr="009350EE" w:rsidRDefault="00F044DA" w:rsidP="009350EE">
      <w:pPr>
        <w:pStyle w:val="NormalWeb"/>
        <w:shd w:val="clear" w:color="auto" w:fill="FFFFFF"/>
        <w:spacing w:before="0" w:beforeAutospacing="0" w:after="0" w:afterAutospacing="0" w:line="276" w:lineRule="auto"/>
        <w:jc w:val="both"/>
        <w:rPr>
          <w:rFonts w:ascii="Arial" w:hAnsi="Arial" w:cs="Arial"/>
          <w:sz w:val="22"/>
          <w:szCs w:val="22"/>
          <w:lang w:val="en-GB"/>
        </w:rPr>
      </w:pPr>
    </w:p>
    <w:p w14:paraId="2A36812F" w14:textId="77777777" w:rsidR="005776B7" w:rsidRPr="009350EE" w:rsidRDefault="00C32AA9" w:rsidP="009350EE">
      <w:pPr>
        <w:pStyle w:val="NormalWeb"/>
        <w:shd w:val="clear" w:color="auto" w:fill="FFFFFF"/>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 xml:space="preserve">In line with its mission of improving </w:t>
      </w:r>
      <w:r w:rsidR="00D06EAB" w:rsidRPr="009350EE">
        <w:rPr>
          <w:rFonts w:ascii="Arial" w:hAnsi="Arial" w:cs="Arial"/>
          <w:sz w:val="22"/>
          <w:szCs w:val="22"/>
          <w:lang w:val="en-GB"/>
        </w:rPr>
        <w:t>access to sustaina</w:t>
      </w:r>
      <w:r w:rsidR="005776B7" w:rsidRPr="009350EE">
        <w:rPr>
          <w:rFonts w:ascii="Arial" w:hAnsi="Arial" w:cs="Arial"/>
          <w:sz w:val="22"/>
          <w:szCs w:val="22"/>
          <w:lang w:val="en-GB"/>
        </w:rPr>
        <w:t>ble financial resources</w:t>
      </w:r>
      <w:r w:rsidRPr="009350EE">
        <w:rPr>
          <w:rFonts w:ascii="Arial" w:hAnsi="Arial" w:cs="Arial"/>
          <w:sz w:val="22"/>
          <w:szCs w:val="22"/>
          <w:lang w:val="en-GB"/>
        </w:rPr>
        <w:t xml:space="preserve"> in West Africa</w:t>
      </w:r>
      <w:r w:rsidR="00D06EAB" w:rsidRPr="009350EE">
        <w:rPr>
          <w:rFonts w:ascii="Arial" w:hAnsi="Arial" w:cs="Arial"/>
          <w:sz w:val="22"/>
          <w:szCs w:val="22"/>
          <w:lang w:val="en-GB"/>
        </w:rPr>
        <w:t xml:space="preserve">, </w:t>
      </w:r>
      <w:r w:rsidRPr="009350EE">
        <w:rPr>
          <w:rFonts w:ascii="Arial" w:hAnsi="Arial" w:cs="Arial"/>
          <w:sz w:val="22"/>
          <w:szCs w:val="22"/>
          <w:lang w:val="en-GB"/>
        </w:rPr>
        <w:t>the Bank has to</w:t>
      </w:r>
      <w:r w:rsidR="00594F01" w:rsidRPr="009350EE">
        <w:rPr>
          <w:rFonts w:ascii="Arial" w:hAnsi="Arial" w:cs="Arial"/>
          <w:sz w:val="22"/>
          <w:szCs w:val="22"/>
          <w:lang w:val="en-GB"/>
        </w:rPr>
        <w:t>-</w:t>
      </w:r>
      <w:r w:rsidRPr="009350EE">
        <w:rPr>
          <w:rFonts w:ascii="Arial" w:hAnsi="Arial" w:cs="Arial"/>
          <w:sz w:val="22"/>
          <w:szCs w:val="22"/>
          <w:lang w:val="en-GB"/>
        </w:rPr>
        <w:t xml:space="preserve">date committed </w:t>
      </w:r>
      <w:r w:rsidR="005F0375" w:rsidRPr="009350EE">
        <w:rPr>
          <w:rFonts w:ascii="Arial" w:hAnsi="Arial" w:cs="Arial"/>
          <w:sz w:val="22"/>
          <w:szCs w:val="22"/>
          <w:lang w:val="en-GB"/>
        </w:rPr>
        <w:t xml:space="preserve">over </w:t>
      </w:r>
      <w:r w:rsidR="00D06EAB" w:rsidRPr="009350EE">
        <w:rPr>
          <w:rFonts w:ascii="Arial" w:hAnsi="Arial" w:cs="Arial"/>
          <w:sz w:val="22"/>
          <w:szCs w:val="22"/>
          <w:lang w:val="en-GB"/>
        </w:rPr>
        <w:t>USD</w:t>
      </w:r>
      <w:r w:rsidR="005F0375" w:rsidRPr="009350EE">
        <w:rPr>
          <w:rFonts w:ascii="Arial" w:hAnsi="Arial" w:cs="Arial"/>
          <w:sz w:val="22"/>
          <w:szCs w:val="22"/>
          <w:lang w:val="en-GB"/>
        </w:rPr>
        <w:t xml:space="preserve">1 billion </w:t>
      </w:r>
      <w:r w:rsidRPr="009350EE">
        <w:rPr>
          <w:rFonts w:ascii="Arial" w:hAnsi="Arial" w:cs="Arial"/>
          <w:sz w:val="22"/>
          <w:szCs w:val="22"/>
          <w:lang w:val="en-GB"/>
        </w:rPr>
        <w:t xml:space="preserve">to </w:t>
      </w:r>
      <w:r w:rsidR="00D06EAB" w:rsidRPr="009350EE">
        <w:rPr>
          <w:rFonts w:ascii="Arial" w:hAnsi="Arial" w:cs="Arial"/>
          <w:sz w:val="22"/>
          <w:szCs w:val="22"/>
          <w:lang w:val="en-GB"/>
        </w:rPr>
        <w:t>sustainab</w:t>
      </w:r>
      <w:r w:rsidRPr="009350EE">
        <w:rPr>
          <w:rFonts w:ascii="Arial" w:hAnsi="Arial" w:cs="Arial"/>
          <w:sz w:val="22"/>
          <w:szCs w:val="22"/>
          <w:lang w:val="en-GB"/>
        </w:rPr>
        <w:t xml:space="preserve">ility-driven projects, guided by its Strategy for 2021-25. </w:t>
      </w:r>
      <w:r w:rsidR="005776B7" w:rsidRPr="009350EE">
        <w:rPr>
          <w:rFonts w:ascii="Arial" w:hAnsi="Arial" w:cs="Arial"/>
          <w:sz w:val="22"/>
          <w:szCs w:val="22"/>
          <w:lang w:val="en-GB"/>
        </w:rPr>
        <w:t xml:space="preserve"> </w:t>
      </w:r>
    </w:p>
    <w:p w14:paraId="053BCBD7" w14:textId="77777777" w:rsidR="005776B7" w:rsidRPr="009350EE" w:rsidRDefault="005776B7" w:rsidP="009350EE">
      <w:pPr>
        <w:pStyle w:val="NormalWeb"/>
        <w:shd w:val="clear" w:color="auto" w:fill="FFFFFF"/>
        <w:spacing w:before="0" w:beforeAutospacing="0" w:after="0" w:afterAutospacing="0" w:line="276" w:lineRule="auto"/>
        <w:jc w:val="both"/>
        <w:rPr>
          <w:rFonts w:ascii="Arial" w:hAnsi="Arial" w:cs="Arial"/>
          <w:sz w:val="22"/>
          <w:szCs w:val="22"/>
          <w:lang w:val="en-GB"/>
        </w:rPr>
      </w:pPr>
    </w:p>
    <w:p w14:paraId="1BA59B14" w14:textId="4AA18143" w:rsidR="00D06EAB" w:rsidRPr="009350EE" w:rsidRDefault="005776B7" w:rsidP="009350EE">
      <w:pPr>
        <w:pStyle w:val="NormalWeb"/>
        <w:shd w:val="clear" w:color="auto" w:fill="FFFFFF"/>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lastRenderedPageBreak/>
        <w:t xml:space="preserve">The Bank’s attention to sustainable initiatives has gained international recognition </w:t>
      </w:r>
      <w:r w:rsidR="00CD0461" w:rsidRPr="009350EE">
        <w:rPr>
          <w:rFonts w:ascii="Arial" w:hAnsi="Arial" w:cs="Arial"/>
          <w:sz w:val="22"/>
          <w:szCs w:val="22"/>
          <w:lang w:val="en-GB"/>
        </w:rPr>
        <w:t xml:space="preserve">such that </w:t>
      </w:r>
      <w:r w:rsidR="00D06EAB" w:rsidRPr="009350EE">
        <w:rPr>
          <w:rFonts w:ascii="Arial" w:hAnsi="Arial" w:cs="Arial"/>
          <w:sz w:val="22"/>
          <w:szCs w:val="22"/>
          <w:lang w:val="en-GB"/>
        </w:rPr>
        <w:t>the European Investment Bank</w:t>
      </w:r>
      <w:r w:rsidR="007A292B" w:rsidRPr="009350EE">
        <w:rPr>
          <w:rFonts w:ascii="Arial" w:hAnsi="Arial" w:cs="Arial"/>
          <w:sz w:val="22"/>
          <w:szCs w:val="22"/>
          <w:lang w:val="en-GB"/>
        </w:rPr>
        <w:t xml:space="preserve"> (EIB)</w:t>
      </w:r>
      <w:r w:rsidR="00C32AA9" w:rsidRPr="009350EE">
        <w:rPr>
          <w:rFonts w:ascii="Arial" w:hAnsi="Arial" w:cs="Arial"/>
          <w:sz w:val="22"/>
          <w:szCs w:val="22"/>
          <w:lang w:val="en-GB"/>
        </w:rPr>
        <w:t xml:space="preserve"> </w:t>
      </w:r>
      <w:r w:rsidR="00CD0461" w:rsidRPr="009350EE">
        <w:rPr>
          <w:rFonts w:ascii="Arial" w:hAnsi="Arial" w:cs="Arial"/>
          <w:sz w:val="22"/>
          <w:szCs w:val="22"/>
          <w:lang w:val="en-GB"/>
        </w:rPr>
        <w:t xml:space="preserve">recently extended </w:t>
      </w:r>
      <w:r w:rsidR="00C32AA9" w:rsidRPr="009350EE">
        <w:rPr>
          <w:rFonts w:ascii="Arial" w:hAnsi="Arial" w:cs="Arial"/>
          <w:sz w:val="22"/>
          <w:szCs w:val="22"/>
          <w:lang w:val="en-GB"/>
        </w:rPr>
        <w:t xml:space="preserve">a line of credit </w:t>
      </w:r>
      <w:r w:rsidR="00CD0461" w:rsidRPr="009350EE">
        <w:rPr>
          <w:rFonts w:ascii="Arial" w:hAnsi="Arial" w:cs="Arial"/>
          <w:sz w:val="22"/>
          <w:szCs w:val="22"/>
          <w:lang w:val="en-GB"/>
        </w:rPr>
        <w:t xml:space="preserve">in the amount of </w:t>
      </w:r>
      <w:r w:rsidR="00C32AA9" w:rsidRPr="009350EE">
        <w:rPr>
          <w:rFonts w:ascii="Arial" w:hAnsi="Arial" w:cs="Arial"/>
          <w:sz w:val="22"/>
          <w:szCs w:val="22"/>
          <w:lang w:val="en-GB"/>
        </w:rPr>
        <w:t>EUR 100 million to</w:t>
      </w:r>
      <w:r w:rsidR="00D06EAB" w:rsidRPr="009350EE">
        <w:rPr>
          <w:rFonts w:ascii="Arial" w:hAnsi="Arial" w:cs="Arial"/>
          <w:sz w:val="22"/>
          <w:szCs w:val="22"/>
          <w:lang w:val="en-GB"/>
        </w:rPr>
        <w:t xml:space="preserve"> support </w:t>
      </w:r>
      <w:r w:rsidR="00594F01" w:rsidRPr="009350EE">
        <w:rPr>
          <w:rFonts w:ascii="Arial" w:hAnsi="Arial" w:cs="Arial"/>
          <w:sz w:val="22"/>
          <w:szCs w:val="22"/>
          <w:lang w:val="en-GB"/>
        </w:rPr>
        <w:t>climate-friendly</w:t>
      </w:r>
      <w:r w:rsidR="00C32AA9" w:rsidRPr="009350EE">
        <w:rPr>
          <w:rFonts w:ascii="Arial" w:hAnsi="Arial" w:cs="Arial"/>
          <w:sz w:val="22"/>
          <w:szCs w:val="22"/>
          <w:lang w:val="en-GB"/>
        </w:rPr>
        <w:t xml:space="preserve"> and </w:t>
      </w:r>
      <w:r w:rsidR="00D06EAB" w:rsidRPr="009350EE">
        <w:rPr>
          <w:rFonts w:ascii="Arial" w:hAnsi="Arial" w:cs="Arial"/>
          <w:sz w:val="22"/>
          <w:szCs w:val="22"/>
          <w:lang w:val="en-GB"/>
        </w:rPr>
        <w:t>sustainab</w:t>
      </w:r>
      <w:r w:rsidR="00C32AA9" w:rsidRPr="009350EE">
        <w:rPr>
          <w:rFonts w:ascii="Arial" w:hAnsi="Arial" w:cs="Arial"/>
          <w:sz w:val="22"/>
          <w:szCs w:val="22"/>
          <w:lang w:val="en-GB"/>
        </w:rPr>
        <w:t>le</w:t>
      </w:r>
      <w:r w:rsidR="00D06EAB" w:rsidRPr="009350EE">
        <w:rPr>
          <w:rFonts w:ascii="Arial" w:hAnsi="Arial" w:cs="Arial"/>
          <w:sz w:val="22"/>
          <w:szCs w:val="22"/>
          <w:lang w:val="en-GB"/>
        </w:rPr>
        <w:t xml:space="preserve"> projects</w:t>
      </w:r>
      <w:r w:rsidR="00C32AA9" w:rsidRPr="009350EE">
        <w:rPr>
          <w:rFonts w:ascii="Arial" w:hAnsi="Arial" w:cs="Arial"/>
          <w:sz w:val="22"/>
          <w:szCs w:val="22"/>
          <w:lang w:val="en-GB"/>
        </w:rPr>
        <w:t xml:space="preserve"> in the </w:t>
      </w:r>
      <w:r w:rsidR="00CD0461" w:rsidRPr="009350EE">
        <w:rPr>
          <w:rFonts w:ascii="Arial" w:hAnsi="Arial" w:cs="Arial"/>
          <w:sz w:val="22"/>
          <w:szCs w:val="22"/>
          <w:lang w:val="en-GB"/>
        </w:rPr>
        <w:t xml:space="preserve">ECOWAS </w:t>
      </w:r>
      <w:r w:rsidR="00C32AA9" w:rsidRPr="009350EE">
        <w:rPr>
          <w:rFonts w:ascii="Arial" w:hAnsi="Arial" w:cs="Arial"/>
          <w:sz w:val="22"/>
          <w:szCs w:val="22"/>
          <w:lang w:val="en-GB"/>
        </w:rPr>
        <w:t xml:space="preserve">sub-region. </w:t>
      </w:r>
    </w:p>
    <w:p w14:paraId="29D1D4F0" w14:textId="77777777" w:rsidR="00F044DA" w:rsidRPr="009350EE" w:rsidRDefault="00F044DA" w:rsidP="009350EE">
      <w:pPr>
        <w:pStyle w:val="NormalWeb"/>
        <w:spacing w:before="0" w:beforeAutospacing="0" w:after="0" w:afterAutospacing="0" w:line="276" w:lineRule="auto"/>
        <w:jc w:val="both"/>
        <w:rPr>
          <w:rFonts w:ascii="Arial" w:hAnsi="Arial" w:cs="Arial"/>
          <w:sz w:val="22"/>
          <w:szCs w:val="22"/>
          <w:lang w:val="en-GB"/>
        </w:rPr>
      </w:pPr>
    </w:p>
    <w:p w14:paraId="5D51FFA2" w14:textId="290B030C" w:rsidR="00DF7C2C" w:rsidRPr="009350EE" w:rsidRDefault="00DF7C2C" w:rsidP="009350EE">
      <w:pPr>
        <w:pStyle w:val="NormalWeb"/>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 xml:space="preserve">It will be recalled that in February 2023, EBID published its first Environmental, Social and Governance (ESG) Finance Framework, formalizing its commitment to green financing and sustainability initiatives. This was followed by the maiden edition of the Bank’s informative series </w:t>
      </w:r>
      <w:r w:rsidR="00CD0461" w:rsidRPr="009350EE">
        <w:rPr>
          <w:rFonts w:ascii="Arial" w:hAnsi="Arial" w:cs="Arial"/>
          <w:sz w:val="22"/>
          <w:szCs w:val="22"/>
          <w:lang w:val="en-GB"/>
        </w:rPr>
        <w:t>dubbed “T</w:t>
      </w:r>
      <w:r w:rsidRPr="009350EE">
        <w:rPr>
          <w:rFonts w:ascii="Arial" w:hAnsi="Arial" w:cs="Arial"/>
          <w:sz w:val="22"/>
          <w:szCs w:val="22"/>
          <w:lang w:val="en-GB"/>
        </w:rPr>
        <w:t xml:space="preserve">he </w:t>
      </w:r>
      <w:r w:rsidRPr="009350EE">
        <w:rPr>
          <w:rFonts w:ascii="Arial" w:hAnsi="Arial" w:cs="Arial"/>
          <w:i/>
          <w:iCs/>
          <w:sz w:val="22"/>
          <w:szCs w:val="22"/>
          <w:lang w:val="en-GB"/>
        </w:rPr>
        <w:t>President's Round Table</w:t>
      </w:r>
      <w:r w:rsidR="00CD0461" w:rsidRPr="009350EE">
        <w:rPr>
          <w:rFonts w:ascii="Arial" w:hAnsi="Arial" w:cs="Arial"/>
          <w:i/>
          <w:iCs/>
          <w:sz w:val="22"/>
          <w:szCs w:val="22"/>
          <w:lang w:val="en-GB"/>
        </w:rPr>
        <w:t>”</w:t>
      </w:r>
      <w:r w:rsidRPr="009350EE">
        <w:rPr>
          <w:rFonts w:ascii="Arial" w:hAnsi="Arial" w:cs="Arial"/>
          <w:sz w:val="22"/>
          <w:szCs w:val="22"/>
          <w:lang w:val="en-GB"/>
        </w:rPr>
        <w:t xml:space="preserve"> on the theme "Greening West Africa"</w:t>
      </w:r>
      <w:r w:rsidR="00F044DA" w:rsidRPr="009350EE">
        <w:rPr>
          <w:rFonts w:ascii="Arial" w:hAnsi="Arial" w:cs="Arial"/>
          <w:sz w:val="22"/>
          <w:szCs w:val="22"/>
          <w:lang w:val="en-GB"/>
        </w:rPr>
        <w:t xml:space="preserve"> in October 2023</w:t>
      </w:r>
      <w:r w:rsidRPr="009350EE">
        <w:rPr>
          <w:rFonts w:ascii="Arial" w:hAnsi="Arial" w:cs="Arial"/>
          <w:sz w:val="22"/>
          <w:szCs w:val="22"/>
          <w:lang w:val="en-GB"/>
        </w:rPr>
        <w:t>. The program, which gathered environmental and sustainability experts from a</w:t>
      </w:r>
      <w:r w:rsidR="00097C53" w:rsidRPr="009350EE">
        <w:rPr>
          <w:rFonts w:ascii="Arial" w:hAnsi="Arial" w:cs="Arial"/>
          <w:sz w:val="22"/>
          <w:szCs w:val="22"/>
          <w:lang w:val="en-GB"/>
        </w:rPr>
        <w:t>cross</w:t>
      </w:r>
      <w:r w:rsidRPr="009350EE">
        <w:rPr>
          <w:rFonts w:ascii="Arial" w:hAnsi="Arial" w:cs="Arial"/>
          <w:sz w:val="22"/>
          <w:szCs w:val="22"/>
          <w:lang w:val="en-GB"/>
        </w:rPr>
        <w:t xml:space="preserve"> the continent, focused on the effects of climate change in West Africa and</w:t>
      </w:r>
      <w:r w:rsidR="00F044DA" w:rsidRPr="009350EE">
        <w:rPr>
          <w:rFonts w:ascii="Arial" w:hAnsi="Arial" w:cs="Arial"/>
          <w:sz w:val="22"/>
          <w:szCs w:val="22"/>
          <w:lang w:val="en-GB"/>
        </w:rPr>
        <w:t xml:space="preserve"> made </w:t>
      </w:r>
      <w:r w:rsidRPr="009350EE">
        <w:rPr>
          <w:rFonts w:ascii="Arial" w:hAnsi="Arial" w:cs="Arial"/>
          <w:sz w:val="22"/>
          <w:szCs w:val="22"/>
          <w:lang w:val="en-GB"/>
        </w:rPr>
        <w:t>proposals for climate-conscious economic development.</w:t>
      </w:r>
    </w:p>
    <w:p w14:paraId="241C35D9" w14:textId="77777777" w:rsidR="00F044DA" w:rsidRPr="009350EE" w:rsidRDefault="00F044DA" w:rsidP="009350EE">
      <w:pPr>
        <w:pStyle w:val="NormalWeb"/>
        <w:spacing w:before="0" w:beforeAutospacing="0" w:after="0" w:afterAutospacing="0" w:line="276" w:lineRule="auto"/>
        <w:jc w:val="both"/>
        <w:rPr>
          <w:rFonts w:ascii="Arial" w:hAnsi="Arial" w:cs="Arial"/>
          <w:sz w:val="22"/>
          <w:szCs w:val="22"/>
          <w:lang w:val="en-GB"/>
        </w:rPr>
      </w:pPr>
    </w:p>
    <w:p w14:paraId="3FE85CF3" w14:textId="728B2345" w:rsidR="00F044DA" w:rsidRPr="009350EE" w:rsidRDefault="00DF7C2C" w:rsidP="009350EE">
      <w:pPr>
        <w:pStyle w:val="NormalWeb"/>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 xml:space="preserve">Additionally, </w:t>
      </w:r>
      <w:r w:rsidR="00682A9B" w:rsidRPr="009350EE">
        <w:rPr>
          <w:rFonts w:ascii="Arial" w:hAnsi="Arial" w:cs="Arial"/>
          <w:sz w:val="22"/>
          <w:szCs w:val="22"/>
          <w:lang w:val="en-GB"/>
        </w:rPr>
        <w:t xml:space="preserve">EBID </w:t>
      </w:r>
      <w:r w:rsidRPr="009350EE">
        <w:rPr>
          <w:rFonts w:ascii="Arial" w:hAnsi="Arial" w:cs="Arial"/>
          <w:sz w:val="22"/>
          <w:szCs w:val="22"/>
          <w:lang w:val="en-GB"/>
        </w:rPr>
        <w:t>recently made history as the</w:t>
      </w:r>
      <w:r w:rsidR="00682A9B" w:rsidRPr="009350EE">
        <w:rPr>
          <w:rFonts w:ascii="Arial" w:hAnsi="Arial" w:cs="Arial"/>
          <w:sz w:val="22"/>
          <w:szCs w:val="22"/>
          <w:lang w:val="en-GB"/>
        </w:rPr>
        <w:t xml:space="preserve"> first Development Finance Institution</w:t>
      </w:r>
      <w:r w:rsidRPr="009350EE">
        <w:rPr>
          <w:rFonts w:ascii="Arial" w:hAnsi="Arial" w:cs="Arial"/>
          <w:sz w:val="22"/>
          <w:szCs w:val="22"/>
          <w:lang w:val="en-GB"/>
        </w:rPr>
        <w:t xml:space="preserve"> (DFI)</w:t>
      </w:r>
      <w:r w:rsidR="00682A9B" w:rsidRPr="009350EE">
        <w:rPr>
          <w:rFonts w:ascii="Arial" w:hAnsi="Arial" w:cs="Arial"/>
          <w:sz w:val="22"/>
          <w:szCs w:val="22"/>
          <w:lang w:val="en-GB"/>
        </w:rPr>
        <w:t xml:space="preserve"> to issue a Green, Social and Sustainable</w:t>
      </w:r>
      <w:r w:rsidR="007A292B" w:rsidRPr="009350EE">
        <w:rPr>
          <w:rFonts w:ascii="Arial" w:hAnsi="Arial" w:cs="Arial"/>
          <w:sz w:val="22"/>
          <w:szCs w:val="22"/>
          <w:lang w:val="en-GB"/>
        </w:rPr>
        <w:t xml:space="preserve"> </w:t>
      </w:r>
      <w:r w:rsidR="00682A9B" w:rsidRPr="009350EE">
        <w:rPr>
          <w:rFonts w:ascii="Arial" w:hAnsi="Arial" w:cs="Arial"/>
          <w:sz w:val="22"/>
          <w:szCs w:val="22"/>
          <w:lang w:val="en-GB"/>
        </w:rPr>
        <w:t xml:space="preserve">(GSS) Bond on the </w:t>
      </w:r>
      <w:r w:rsidR="00097C53" w:rsidRPr="009350EE">
        <w:rPr>
          <w:rFonts w:ascii="Arial" w:hAnsi="Arial" w:cs="Arial"/>
          <w:sz w:val="22"/>
          <w:szCs w:val="22"/>
          <w:lang w:val="en-GB"/>
        </w:rPr>
        <w:t xml:space="preserve">UEMOA </w:t>
      </w:r>
      <w:r w:rsidR="00682A9B" w:rsidRPr="009350EE">
        <w:rPr>
          <w:rFonts w:ascii="Arial" w:hAnsi="Arial" w:cs="Arial"/>
          <w:sz w:val="22"/>
          <w:szCs w:val="22"/>
          <w:lang w:val="en-GB"/>
        </w:rPr>
        <w:t>regional financial market</w:t>
      </w:r>
      <w:r w:rsidRPr="009350EE">
        <w:rPr>
          <w:rFonts w:ascii="Arial" w:hAnsi="Arial" w:cs="Arial"/>
          <w:sz w:val="22"/>
          <w:szCs w:val="22"/>
          <w:lang w:val="en-GB"/>
        </w:rPr>
        <w:t>,</w:t>
      </w:r>
      <w:r w:rsidR="00F044DA" w:rsidRPr="009350EE">
        <w:rPr>
          <w:rFonts w:ascii="Arial" w:hAnsi="Arial" w:cs="Arial"/>
          <w:sz w:val="22"/>
          <w:szCs w:val="22"/>
          <w:lang w:val="en-GB"/>
        </w:rPr>
        <w:t xml:space="preserve"> the</w:t>
      </w:r>
      <w:r w:rsidRPr="009350EE">
        <w:rPr>
          <w:rFonts w:ascii="Arial" w:hAnsi="Arial" w:cs="Arial"/>
          <w:sz w:val="22"/>
          <w:szCs w:val="22"/>
          <w:lang w:val="en-GB"/>
        </w:rPr>
        <w:t xml:space="preserve"> </w:t>
      </w:r>
      <w:r w:rsidR="005A46C9" w:rsidRPr="009350EE">
        <w:rPr>
          <w:rFonts w:ascii="Arial" w:hAnsi="Arial" w:cs="Arial"/>
          <w:i/>
          <w:iCs/>
          <w:sz w:val="22"/>
          <w:szCs w:val="22"/>
          <w:lang w:val="en-GB"/>
        </w:rPr>
        <w:t>Bourse Régionale des Valeurs Mobilières</w:t>
      </w:r>
      <w:r w:rsidRPr="009350EE">
        <w:rPr>
          <w:rFonts w:ascii="Arial" w:hAnsi="Arial" w:cs="Arial"/>
          <w:sz w:val="22"/>
          <w:szCs w:val="22"/>
          <w:lang w:val="en-GB"/>
        </w:rPr>
        <w:t xml:space="preserve"> (BRVM)</w:t>
      </w:r>
      <w:r w:rsidR="00CD0461" w:rsidRPr="009350EE">
        <w:rPr>
          <w:rFonts w:ascii="Arial" w:hAnsi="Arial" w:cs="Arial"/>
          <w:sz w:val="22"/>
          <w:szCs w:val="22"/>
          <w:lang w:val="en-GB"/>
        </w:rPr>
        <w:t xml:space="preserve"> which was oversubscribed within a space of 48 hours. </w:t>
      </w:r>
      <w:r w:rsidRPr="009350EE">
        <w:rPr>
          <w:rFonts w:ascii="Arial" w:hAnsi="Arial" w:cs="Arial"/>
          <w:sz w:val="22"/>
          <w:szCs w:val="22"/>
          <w:lang w:val="en-GB"/>
        </w:rPr>
        <w:t>The Bank is</w:t>
      </w:r>
      <w:r w:rsidR="007A292B" w:rsidRPr="009350EE">
        <w:rPr>
          <w:rFonts w:ascii="Arial" w:hAnsi="Arial" w:cs="Arial"/>
          <w:sz w:val="22"/>
          <w:szCs w:val="22"/>
          <w:lang w:val="en-GB"/>
        </w:rPr>
        <w:t xml:space="preserve"> also in the process of finalizing its accreditation to the Green Climate Fund (GCF)</w:t>
      </w:r>
      <w:r w:rsidRPr="009350EE">
        <w:rPr>
          <w:rFonts w:ascii="Arial" w:hAnsi="Arial" w:cs="Arial"/>
          <w:sz w:val="22"/>
          <w:szCs w:val="22"/>
          <w:lang w:val="en-GB"/>
        </w:rPr>
        <w:t xml:space="preserve"> and </w:t>
      </w:r>
      <w:r w:rsidR="00097C53" w:rsidRPr="009350EE">
        <w:rPr>
          <w:rFonts w:ascii="Arial" w:hAnsi="Arial" w:cs="Arial"/>
          <w:sz w:val="22"/>
          <w:szCs w:val="22"/>
          <w:lang w:val="en-GB"/>
        </w:rPr>
        <w:t xml:space="preserve">in that regard, </w:t>
      </w:r>
      <w:r w:rsidRPr="009350EE">
        <w:rPr>
          <w:rFonts w:ascii="Arial" w:hAnsi="Arial" w:cs="Arial"/>
          <w:sz w:val="22"/>
          <w:szCs w:val="22"/>
          <w:lang w:val="en-GB"/>
        </w:rPr>
        <w:t>recently received a high</w:t>
      </w:r>
      <w:r w:rsidR="00F044DA" w:rsidRPr="009350EE">
        <w:rPr>
          <w:rFonts w:ascii="Arial" w:hAnsi="Arial" w:cs="Arial"/>
          <w:sz w:val="22"/>
          <w:szCs w:val="22"/>
          <w:lang w:val="en-GB"/>
        </w:rPr>
        <w:t>-</w:t>
      </w:r>
      <w:r w:rsidRPr="009350EE">
        <w:rPr>
          <w:rFonts w:ascii="Arial" w:hAnsi="Arial" w:cs="Arial"/>
          <w:sz w:val="22"/>
          <w:szCs w:val="22"/>
          <w:lang w:val="en-GB"/>
        </w:rPr>
        <w:t>level delegation from GCF</w:t>
      </w:r>
      <w:r w:rsidR="00CD0461" w:rsidRPr="009350EE">
        <w:rPr>
          <w:rFonts w:ascii="Arial" w:hAnsi="Arial" w:cs="Arial"/>
          <w:sz w:val="22"/>
          <w:szCs w:val="22"/>
          <w:lang w:val="en-GB"/>
        </w:rPr>
        <w:t xml:space="preserve">, South </w:t>
      </w:r>
      <w:r w:rsidR="009350EE" w:rsidRPr="009350EE">
        <w:rPr>
          <w:rFonts w:ascii="Arial" w:hAnsi="Arial" w:cs="Arial"/>
          <w:sz w:val="22"/>
          <w:szCs w:val="22"/>
          <w:lang w:val="en-GB"/>
        </w:rPr>
        <w:t>Korea, for</w:t>
      </w:r>
      <w:r w:rsidRPr="009350EE">
        <w:rPr>
          <w:rFonts w:ascii="Arial" w:hAnsi="Arial" w:cs="Arial"/>
          <w:sz w:val="22"/>
          <w:szCs w:val="22"/>
          <w:lang w:val="en-GB"/>
        </w:rPr>
        <w:t xml:space="preserve"> discussions on </w:t>
      </w:r>
      <w:r w:rsidR="00F044DA" w:rsidRPr="009350EE">
        <w:rPr>
          <w:rFonts w:ascii="Arial" w:hAnsi="Arial" w:cs="Arial"/>
          <w:sz w:val="22"/>
          <w:szCs w:val="22"/>
          <w:lang w:val="en-GB"/>
        </w:rPr>
        <w:t xml:space="preserve">measures aimed at positioning the Bank to better support the sub-region in this area. </w:t>
      </w:r>
    </w:p>
    <w:p w14:paraId="6DA5E91F" w14:textId="77777777" w:rsidR="00F044DA" w:rsidRPr="009350EE" w:rsidRDefault="00F044DA" w:rsidP="009350EE">
      <w:pPr>
        <w:pStyle w:val="NormalWeb"/>
        <w:spacing w:before="0" w:beforeAutospacing="0" w:after="0" w:afterAutospacing="0" w:line="276" w:lineRule="auto"/>
        <w:jc w:val="both"/>
        <w:rPr>
          <w:rFonts w:ascii="Arial" w:hAnsi="Arial" w:cs="Arial"/>
          <w:sz w:val="22"/>
          <w:szCs w:val="22"/>
          <w:lang w:val="en-GB"/>
        </w:rPr>
      </w:pPr>
    </w:p>
    <w:p w14:paraId="7A57A888" w14:textId="498C37F9" w:rsidR="0077204F" w:rsidRPr="009350EE" w:rsidRDefault="00F044DA" w:rsidP="009350EE">
      <w:pPr>
        <w:pStyle w:val="NormalWeb"/>
        <w:spacing w:before="0" w:beforeAutospacing="0" w:after="0" w:afterAutospacing="0" w:line="276" w:lineRule="auto"/>
        <w:jc w:val="both"/>
        <w:rPr>
          <w:rFonts w:ascii="Arial" w:hAnsi="Arial" w:cs="Arial"/>
          <w:sz w:val="22"/>
          <w:szCs w:val="22"/>
          <w:lang w:val="en-GB"/>
        </w:rPr>
      </w:pPr>
      <w:r w:rsidRPr="009350EE">
        <w:rPr>
          <w:rFonts w:ascii="Arial" w:hAnsi="Arial" w:cs="Arial"/>
          <w:sz w:val="22"/>
          <w:szCs w:val="22"/>
          <w:lang w:val="en-GB"/>
        </w:rPr>
        <w:t>T</w:t>
      </w:r>
      <w:r w:rsidR="007A292B" w:rsidRPr="009350EE">
        <w:rPr>
          <w:rFonts w:ascii="Arial" w:hAnsi="Arial" w:cs="Arial"/>
          <w:sz w:val="22"/>
          <w:szCs w:val="22"/>
          <w:lang w:val="en-GB"/>
        </w:rPr>
        <w:t>he African Sustainability Awards</w:t>
      </w:r>
      <w:r w:rsidR="00412094" w:rsidRPr="009350EE">
        <w:rPr>
          <w:rFonts w:ascii="Arial" w:hAnsi="Arial" w:cs="Arial"/>
          <w:sz w:val="22"/>
          <w:szCs w:val="22"/>
          <w:lang w:val="en-GB"/>
        </w:rPr>
        <w:t xml:space="preserve"> (ASA)</w:t>
      </w:r>
      <w:r w:rsidR="007A292B" w:rsidRPr="009350EE">
        <w:rPr>
          <w:rFonts w:ascii="Arial" w:hAnsi="Arial" w:cs="Arial"/>
          <w:sz w:val="22"/>
          <w:szCs w:val="22"/>
          <w:lang w:val="en-GB"/>
        </w:rPr>
        <w:t xml:space="preserve"> </w:t>
      </w:r>
      <w:r w:rsidR="002402FD" w:rsidRPr="009350EE">
        <w:rPr>
          <w:rFonts w:ascii="Arial" w:hAnsi="Arial" w:cs="Arial"/>
          <w:sz w:val="22"/>
          <w:szCs w:val="22"/>
          <w:lang w:val="en-GB"/>
        </w:rPr>
        <w:t xml:space="preserve">is a platform that </w:t>
      </w:r>
      <w:r w:rsidR="008C3159" w:rsidRPr="009350EE">
        <w:rPr>
          <w:rFonts w:ascii="Arial" w:hAnsi="Arial" w:cs="Arial"/>
          <w:sz w:val="22"/>
          <w:szCs w:val="22"/>
          <w:lang w:val="en-GB"/>
        </w:rPr>
        <w:t>honours</w:t>
      </w:r>
      <w:r w:rsidR="002402FD" w:rsidRPr="009350EE">
        <w:rPr>
          <w:rFonts w:ascii="Arial" w:hAnsi="Arial" w:cs="Arial"/>
          <w:sz w:val="22"/>
          <w:szCs w:val="22"/>
          <w:lang w:val="en-GB"/>
        </w:rPr>
        <w:t xml:space="preserve"> individuals, </w:t>
      </w:r>
      <w:r w:rsidR="009A6E90" w:rsidRPr="009350EE">
        <w:rPr>
          <w:rFonts w:ascii="Arial" w:hAnsi="Arial" w:cs="Arial"/>
          <w:sz w:val="22"/>
          <w:szCs w:val="22"/>
          <w:lang w:val="en-GB"/>
        </w:rPr>
        <w:t xml:space="preserve">organisations, </w:t>
      </w:r>
      <w:r w:rsidR="002402FD" w:rsidRPr="009350EE">
        <w:rPr>
          <w:rFonts w:ascii="Arial" w:hAnsi="Arial" w:cs="Arial"/>
          <w:sz w:val="22"/>
          <w:szCs w:val="22"/>
          <w:lang w:val="en-GB"/>
        </w:rPr>
        <w:t xml:space="preserve">businesses, NGOs and government bodies that demonstrate a </w:t>
      </w:r>
      <w:r w:rsidR="00097C53" w:rsidRPr="009350EE">
        <w:rPr>
          <w:rFonts w:ascii="Arial" w:hAnsi="Arial" w:cs="Arial"/>
          <w:sz w:val="22"/>
          <w:szCs w:val="22"/>
          <w:lang w:val="en-GB"/>
        </w:rPr>
        <w:t xml:space="preserve">high </w:t>
      </w:r>
      <w:r w:rsidR="002402FD" w:rsidRPr="009350EE">
        <w:rPr>
          <w:rFonts w:ascii="Arial" w:hAnsi="Arial" w:cs="Arial"/>
          <w:sz w:val="22"/>
          <w:szCs w:val="22"/>
          <w:lang w:val="en-GB"/>
        </w:rPr>
        <w:t>commitment to</w:t>
      </w:r>
      <w:r w:rsidR="00097C53" w:rsidRPr="009350EE">
        <w:rPr>
          <w:rFonts w:ascii="Arial" w:hAnsi="Arial" w:cs="Arial"/>
          <w:sz w:val="22"/>
          <w:szCs w:val="22"/>
          <w:lang w:val="en-GB"/>
        </w:rPr>
        <w:t xml:space="preserve"> </w:t>
      </w:r>
      <w:r w:rsidR="002402FD" w:rsidRPr="009350EE">
        <w:rPr>
          <w:rFonts w:ascii="Arial" w:hAnsi="Arial" w:cs="Arial"/>
          <w:sz w:val="22"/>
          <w:szCs w:val="22"/>
          <w:lang w:val="en-GB"/>
        </w:rPr>
        <w:t>sustainable practices</w:t>
      </w:r>
      <w:r w:rsidR="00250791" w:rsidRPr="009350EE">
        <w:rPr>
          <w:rFonts w:ascii="Arial" w:hAnsi="Arial" w:cs="Arial"/>
          <w:sz w:val="22"/>
          <w:szCs w:val="22"/>
          <w:lang w:val="en-GB"/>
        </w:rPr>
        <w:t>.</w:t>
      </w:r>
    </w:p>
    <w:p w14:paraId="032A3305" w14:textId="77777777" w:rsidR="009350EE" w:rsidRDefault="009350EE" w:rsidP="009350EE">
      <w:pPr>
        <w:pStyle w:val="NormalWeb"/>
        <w:spacing w:before="0" w:beforeAutospacing="0" w:after="0" w:afterAutospacing="0"/>
        <w:jc w:val="both"/>
        <w:rPr>
          <w:rFonts w:ascii="Arial" w:hAnsi="Arial" w:cs="Arial"/>
          <w:lang w:val="en-GB"/>
        </w:rPr>
      </w:pPr>
    </w:p>
    <w:p w14:paraId="25B55E15" w14:textId="77777777" w:rsidR="009350EE" w:rsidRPr="009350EE" w:rsidRDefault="009350EE" w:rsidP="009350EE">
      <w:pPr>
        <w:spacing w:line="276" w:lineRule="auto"/>
        <w:jc w:val="center"/>
        <w:rPr>
          <w:rFonts w:ascii="Arial" w:hAnsi="Arial" w:cs="Arial"/>
          <w:b/>
          <w:bCs/>
          <w:sz w:val="24"/>
          <w:szCs w:val="24"/>
          <w:lang w:bidi="ar-AE"/>
        </w:rPr>
      </w:pPr>
      <w:r w:rsidRPr="009350EE">
        <w:rPr>
          <w:rFonts w:ascii="Arial" w:hAnsi="Arial" w:cs="Arial"/>
          <w:b/>
          <w:bCs/>
          <w:sz w:val="24"/>
          <w:szCs w:val="24"/>
          <w:lang w:bidi="ar-AE"/>
        </w:rPr>
        <w:t>***</w:t>
      </w:r>
    </w:p>
    <w:p w14:paraId="39E714AF" w14:textId="77777777" w:rsidR="009350EE" w:rsidRPr="009350EE" w:rsidRDefault="009350EE" w:rsidP="009350EE">
      <w:pPr>
        <w:spacing w:line="276" w:lineRule="auto"/>
        <w:jc w:val="both"/>
        <w:rPr>
          <w:rFonts w:ascii="Arial" w:hAnsi="Arial" w:cs="Arial"/>
          <w:b/>
          <w:bCs/>
          <w:u w:val="single"/>
          <w:lang w:bidi="ar-AE"/>
        </w:rPr>
      </w:pPr>
      <w:r w:rsidRPr="009350EE">
        <w:rPr>
          <w:rFonts w:ascii="Arial" w:hAnsi="Arial" w:cs="Arial"/>
          <w:b/>
          <w:bCs/>
          <w:u w:val="single"/>
          <w:lang w:bidi="ar-AE"/>
        </w:rPr>
        <w:t>About EBID</w:t>
      </w:r>
    </w:p>
    <w:p w14:paraId="71115B3B" w14:textId="77777777" w:rsidR="009350EE" w:rsidRPr="009350EE" w:rsidRDefault="009350EE" w:rsidP="009350EE">
      <w:pPr>
        <w:spacing w:line="276" w:lineRule="auto"/>
        <w:jc w:val="both"/>
        <w:rPr>
          <w:rFonts w:ascii="Arial" w:hAnsi="Arial" w:cs="Arial"/>
          <w:lang w:bidi="ar-AE"/>
        </w:rPr>
      </w:pPr>
      <w:r w:rsidRPr="009350EE">
        <w:rPr>
          <w:rFonts w:ascii="Arial" w:hAnsi="Arial" w:cs="Arial"/>
          <w:b/>
          <w:lang w:bidi="ar-AE"/>
        </w:rPr>
        <w:t>ECOWAS Bank for Investment and Development (EBID)</w:t>
      </w:r>
      <w:r w:rsidRPr="009350EE">
        <w:rPr>
          <w:rFonts w:ascii="Arial" w:hAnsi="Arial" w:cs="Arial"/>
          <w:lang w:bidi="ar-AE"/>
        </w:rPr>
        <w:t xml:space="preserve"> is the development finance institution of the Economic Community of West African States (ECOWAS) comprising fifteen (15) Member States namely, Benin, Burkina Faso, Cape Verde, Côte d’Ivoire, The Gambia, Ghana, Guinea, Guinea-Bissau, Liberia, Mali, Niger, Nigeria, Senegal, Sierra Leone and Togo. Based in Lomé, Togolese Republic, the Bank is committed to financing developmental projects and programmes covering diverse initiatives from infrastructure and basic amenities, rural development and environment, industry, and social services sectors, through its private and public sector windows. EBID intervenes through long, medium, and short-term loans, equity participation, lines of credit, refinancing, financial engineering operations, and related services. </w:t>
      </w:r>
    </w:p>
    <w:p w14:paraId="41E5E896" w14:textId="77777777" w:rsidR="009350EE" w:rsidRPr="009350EE" w:rsidRDefault="00A858F7" w:rsidP="009350EE">
      <w:pPr>
        <w:spacing w:line="276" w:lineRule="auto"/>
        <w:jc w:val="both"/>
        <w:rPr>
          <w:rFonts w:ascii="Arial" w:hAnsi="Arial" w:cs="Arial"/>
          <w:u w:val="single"/>
          <w:lang w:bidi="ar-AE"/>
        </w:rPr>
      </w:pPr>
      <w:hyperlink r:id="rId9" w:history="1">
        <w:r w:rsidR="009350EE" w:rsidRPr="009350EE">
          <w:rPr>
            <w:rFonts w:ascii="Arial" w:hAnsi="Arial" w:cs="Arial"/>
            <w:color w:val="0563C1"/>
            <w:u w:val="single"/>
            <w:lang w:bidi="ar-AE"/>
          </w:rPr>
          <w:t>www.bidc-ebid.org</w:t>
        </w:r>
      </w:hyperlink>
      <w:r w:rsidR="009350EE" w:rsidRPr="009350EE">
        <w:rPr>
          <w:rFonts w:ascii="Arial" w:hAnsi="Arial" w:cs="Arial"/>
          <w:u w:val="single"/>
          <w:lang w:bidi="ar-AE"/>
        </w:rPr>
        <w:t xml:space="preserve"> </w:t>
      </w:r>
    </w:p>
    <w:p w14:paraId="2C18899A" w14:textId="77777777" w:rsidR="009350EE" w:rsidRPr="009350EE" w:rsidRDefault="009350EE" w:rsidP="009350EE">
      <w:pPr>
        <w:spacing w:line="276" w:lineRule="auto"/>
        <w:jc w:val="both"/>
        <w:rPr>
          <w:rFonts w:ascii="Arial" w:hAnsi="Arial" w:cs="Arial"/>
          <w:u w:val="single"/>
          <w:lang w:bidi="ar-AE"/>
        </w:rPr>
      </w:pPr>
    </w:p>
    <w:p w14:paraId="44639AE2" w14:textId="77777777" w:rsidR="009350EE" w:rsidRPr="009350EE" w:rsidRDefault="009350EE" w:rsidP="009350EE">
      <w:pPr>
        <w:spacing w:after="0" w:line="240" w:lineRule="auto"/>
        <w:jc w:val="both"/>
        <w:rPr>
          <w:rFonts w:ascii="Arial" w:hAnsi="Arial" w:cs="Arial"/>
          <w:b/>
          <w:bCs/>
          <w:lang w:val="en-US"/>
        </w:rPr>
      </w:pPr>
      <w:r w:rsidRPr="009350EE">
        <w:rPr>
          <w:rFonts w:ascii="Arial" w:hAnsi="Arial" w:cs="Arial"/>
          <w:b/>
          <w:bCs/>
          <w:lang w:val="en-US"/>
        </w:rPr>
        <w:t>Press</w:t>
      </w:r>
      <w:r w:rsidRPr="009350EE">
        <w:rPr>
          <w:rFonts w:ascii="Arial" w:hAnsi="Arial" w:cs="Arial"/>
          <w:lang w:val="en-US"/>
        </w:rPr>
        <w:t xml:space="preserve"> </w:t>
      </w:r>
      <w:r w:rsidRPr="009350EE">
        <w:rPr>
          <w:rFonts w:ascii="Arial" w:hAnsi="Arial" w:cs="Arial"/>
          <w:b/>
          <w:bCs/>
          <w:lang w:val="en-US"/>
        </w:rPr>
        <w:t>Contact</w:t>
      </w:r>
    </w:p>
    <w:p w14:paraId="3C39A3F2" w14:textId="77777777" w:rsidR="009350EE" w:rsidRPr="009350EE" w:rsidRDefault="009350EE" w:rsidP="009350EE">
      <w:pPr>
        <w:spacing w:after="0" w:line="240" w:lineRule="auto"/>
        <w:jc w:val="both"/>
        <w:rPr>
          <w:rFonts w:ascii="Arial" w:hAnsi="Arial" w:cs="Arial"/>
          <w:b/>
          <w:bCs/>
          <w:lang w:val="en-US"/>
        </w:rPr>
      </w:pPr>
    </w:p>
    <w:p w14:paraId="0A535E93" w14:textId="77777777" w:rsidR="009350EE" w:rsidRPr="009350EE" w:rsidRDefault="009350EE" w:rsidP="009350EE">
      <w:pPr>
        <w:spacing w:after="0" w:line="240" w:lineRule="auto"/>
        <w:jc w:val="both"/>
        <w:rPr>
          <w:rFonts w:ascii="Arial" w:hAnsi="Arial" w:cs="Arial"/>
          <w:bCs/>
          <w:lang w:val="en-US"/>
        </w:rPr>
      </w:pPr>
      <w:r w:rsidRPr="009350EE">
        <w:rPr>
          <w:rFonts w:ascii="Arial" w:hAnsi="Arial" w:cs="Arial"/>
          <w:bCs/>
          <w:lang w:val="en-US"/>
        </w:rPr>
        <w:t xml:space="preserve">COMMUNICATION AND </w:t>
      </w:r>
    </w:p>
    <w:p w14:paraId="3B5FD0D8" w14:textId="77777777" w:rsidR="009350EE" w:rsidRPr="009350EE" w:rsidRDefault="009350EE" w:rsidP="009350EE">
      <w:pPr>
        <w:spacing w:after="0" w:line="240" w:lineRule="auto"/>
        <w:jc w:val="both"/>
        <w:rPr>
          <w:rFonts w:ascii="Arial" w:hAnsi="Arial" w:cs="Arial"/>
          <w:bCs/>
          <w:lang w:val="en-US"/>
        </w:rPr>
      </w:pPr>
      <w:r w:rsidRPr="009350EE">
        <w:rPr>
          <w:rFonts w:ascii="Arial" w:hAnsi="Arial" w:cs="Arial"/>
          <w:bCs/>
          <w:lang w:val="en-US"/>
        </w:rPr>
        <w:t xml:space="preserve">EXTERNAL </w:t>
      </w:r>
      <w:r w:rsidRPr="009350EE">
        <w:rPr>
          <w:rFonts w:ascii="Arial" w:hAnsi="Arial" w:cs="Arial"/>
          <w:bCs/>
        </w:rPr>
        <w:t xml:space="preserve">RELATIONS UNIT </w:t>
      </w:r>
    </w:p>
    <w:p w14:paraId="65DBC515" w14:textId="77777777" w:rsidR="009350EE" w:rsidRPr="009350EE" w:rsidRDefault="00A858F7" w:rsidP="009350EE">
      <w:pPr>
        <w:spacing w:after="0" w:line="240" w:lineRule="auto"/>
        <w:jc w:val="both"/>
        <w:rPr>
          <w:rFonts w:ascii="Arial" w:hAnsi="Arial" w:cs="Arial"/>
        </w:rPr>
      </w:pPr>
      <w:hyperlink r:id="rId10" w:history="1">
        <w:r w:rsidR="009350EE" w:rsidRPr="009350EE">
          <w:rPr>
            <w:rFonts w:ascii="Arial" w:hAnsi="Arial" w:cs="Arial"/>
            <w:color w:val="0563C1"/>
            <w:u w:val="single"/>
            <w:lang w:val="en-US"/>
          </w:rPr>
          <w:t>asomda@bidc-ebid.org</w:t>
        </w:r>
      </w:hyperlink>
    </w:p>
    <w:p w14:paraId="3B24B5EF" w14:textId="77777777" w:rsidR="009350EE" w:rsidRPr="009350EE" w:rsidRDefault="009350EE" w:rsidP="009350EE">
      <w:pPr>
        <w:spacing w:after="0" w:line="240" w:lineRule="auto"/>
        <w:jc w:val="both"/>
        <w:rPr>
          <w:rFonts w:ascii="Arial" w:hAnsi="Arial" w:cs="Arial"/>
          <w:lang w:val="en-US"/>
        </w:rPr>
      </w:pPr>
      <w:r w:rsidRPr="009350EE">
        <w:rPr>
          <w:rFonts w:ascii="Arial" w:hAnsi="Arial" w:cs="Arial"/>
          <w:lang w:val="en-US"/>
        </w:rPr>
        <w:t>+228 22 21 68 64</w:t>
      </w:r>
    </w:p>
    <w:p w14:paraId="1D9F6EE4" w14:textId="77777777" w:rsidR="009350EE" w:rsidRPr="009350EE" w:rsidRDefault="009350EE" w:rsidP="009350EE">
      <w:pPr>
        <w:pStyle w:val="NormalWeb"/>
        <w:spacing w:before="0" w:beforeAutospacing="0" w:after="0" w:afterAutospacing="0"/>
        <w:jc w:val="both"/>
        <w:rPr>
          <w:rFonts w:ascii="Arial" w:hAnsi="Arial" w:cs="Arial"/>
          <w:lang w:val="en-GB"/>
        </w:rPr>
      </w:pPr>
    </w:p>
    <w:sectPr w:rsidR="009350EE" w:rsidRPr="009350EE">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DE45D" w14:textId="77777777" w:rsidR="00A858F7" w:rsidRDefault="00A858F7">
      <w:pPr>
        <w:spacing w:after="0" w:line="240" w:lineRule="auto"/>
      </w:pPr>
      <w:r>
        <w:separator/>
      </w:r>
    </w:p>
  </w:endnote>
  <w:endnote w:type="continuationSeparator" w:id="0">
    <w:p w14:paraId="437E48C9" w14:textId="77777777" w:rsidR="00A858F7" w:rsidRDefault="00A8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ECF3" w14:textId="77777777" w:rsidR="0077204F" w:rsidRDefault="00772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96CB4" w14:textId="77777777" w:rsidR="00A858F7" w:rsidRDefault="00A858F7">
      <w:pPr>
        <w:spacing w:after="0" w:line="240" w:lineRule="auto"/>
      </w:pPr>
      <w:r>
        <w:separator/>
      </w:r>
    </w:p>
  </w:footnote>
  <w:footnote w:type="continuationSeparator" w:id="0">
    <w:p w14:paraId="3C761901" w14:textId="77777777" w:rsidR="00A858F7" w:rsidRDefault="00A85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15EDE"/>
    <w:multiLevelType w:val="hybridMultilevel"/>
    <w:tmpl w:val="37F066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FE0"/>
    <w:rsid w:val="000442A7"/>
    <w:rsid w:val="00046840"/>
    <w:rsid w:val="000513F3"/>
    <w:rsid w:val="0006406C"/>
    <w:rsid w:val="000701E2"/>
    <w:rsid w:val="00080941"/>
    <w:rsid w:val="0008378E"/>
    <w:rsid w:val="00097C53"/>
    <w:rsid w:val="000F18AD"/>
    <w:rsid w:val="00182EE1"/>
    <w:rsid w:val="00183DAA"/>
    <w:rsid w:val="001B1B41"/>
    <w:rsid w:val="001D4E2D"/>
    <w:rsid w:val="002402FD"/>
    <w:rsid w:val="00250791"/>
    <w:rsid w:val="00252B70"/>
    <w:rsid w:val="0027452A"/>
    <w:rsid w:val="002D2FC3"/>
    <w:rsid w:val="0032366F"/>
    <w:rsid w:val="00326594"/>
    <w:rsid w:val="0036507F"/>
    <w:rsid w:val="00401772"/>
    <w:rsid w:val="00412094"/>
    <w:rsid w:val="00473D4E"/>
    <w:rsid w:val="00480E81"/>
    <w:rsid w:val="004B5098"/>
    <w:rsid w:val="005500A6"/>
    <w:rsid w:val="00562359"/>
    <w:rsid w:val="00576A32"/>
    <w:rsid w:val="005776B7"/>
    <w:rsid w:val="00587092"/>
    <w:rsid w:val="00594F01"/>
    <w:rsid w:val="005A46C9"/>
    <w:rsid w:val="005D5159"/>
    <w:rsid w:val="005E66FE"/>
    <w:rsid w:val="005F0375"/>
    <w:rsid w:val="00627C51"/>
    <w:rsid w:val="00660945"/>
    <w:rsid w:val="00682A9B"/>
    <w:rsid w:val="006A105D"/>
    <w:rsid w:val="006D04B7"/>
    <w:rsid w:val="0076402C"/>
    <w:rsid w:val="00770BDD"/>
    <w:rsid w:val="0077204F"/>
    <w:rsid w:val="0078401D"/>
    <w:rsid w:val="007A292B"/>
    <w:rsid w:val="008333C8"/>
    <w:rsid w:val="008C3159"/>
    <w:rsid w:val="008C7BC9"/>
    <w:rsid w:val="008C7F2C"/>
    <w:rsid w:val="008F7CC0"/>
    <w:rsid w:val="00900398"/>
    <w:rsid w:val="009350EE"/>
    <w:rsid w:val="009A6E90"/>
    <w:rsid w:val="009F5E54"/>
    <w:rsid w:val="00A12DA6"/>
    <w:rsid w:val="00A42FE0"/>
    <w:rsid w:val="00A55C0B"/>
    <w:rsid w:val="00A858F7"/>
    <w:rsid w:val="00B7713E"/>
    <w:rsid w:val="00BE0139"/>
    <w:rsid w:val="00BE39AD"/>
    <w:rsid w:val="00C15EA8"/>
    <w:rsid w:val="00C25CAB"/>
    <w:rsid w:val="00C32924"/>
    <w:rsid w:val="00C32AA9"/>
    <w:rsid w:val="00C726D7"/>
    <w:rsid w:val="00C90714"/>
    <w:rsid w:val="00CD0461"/>
    <w:rsid w:val="00CF152A"/>
    <w:rsid w:val="00CF6D89"/>
    <w:rsid w:val="00D06EAB"/>
    <w:rsid w:val="00DB194E"/>
    <w:rsid w:val="00DF0664"/>
    <w:rsid w:val="00DF3AAC"/>
    <w:rsid w:val="00DF7C2C"/>
    <w:rsid w:val="00E70636"/>
    <w:rsid w:val="00EA6F7F"/>
    <w:rsid w:val="00F044DA"/>
    <w:rsid w:val="00F143A8"/>
    <w:rsid w:val="00FD29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E3BBFC"/>
  <w15:chartTrackingRefBased/>
  <w15:docId w15:val="{80CEDE41-AA0E-4D69-A4EE-22A85E23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FE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42FE0"/>
    <w:rPr>
      <w:color w:val="0563C1"/>
      <w:u w:val="single"/>
    </w:rPr>
  </w:style>
  <w:style w:type="paragraph" w:styleId="Footer">
    <w:name w:val="footer"/>
    <w:basedOn w:val="Normal"/>
    <w:link w:val="FooterChar"/>
    <w:uiPriority w:val="99"/>
    <w:unhideWhenUsed/>
    <w:rsid w:val="00A42F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2FE0"/>
    <w:rPr>
      <w:rFonts w:ascii="Calibri" w:eastAsia="Calibri" w:hAnsi="Calibri" w:cs="Times New Roman"/>
    </w:rPr>
  </w:style>
  <w:style w:type="paragraph" w:styleId="ListParagraph">
    <w:name w:val="List Paragraph"/>
    <w:basedOn w:val="Normal"/>
    <w:uiPriority w:val="34"/>
    <w:qFormat/>
    <w:rsid w:val="00A12DA6"/>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2D2FC3"/>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2D2F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4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somda@bidc-ebid.org" TargetMode="External"/><Relationship Id="rId4" Type="http://schemas.openxmlformats.org/officeDocument/2006/relationships/webSettings" Target="webSettings.xml"/><Relationship Id="rId9" Type="http://schemas.openxmlformats.org/officeDocument/2006/relationships/hyperlink" Target="http://www.bidc-ebi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Mayigan MANSARAY</dc:creator>
  <cp:keywords/>
  <dc:description/>
  <cp:lastModifiedBy>Microsoft Office User</cp:lastModifiedBy>
  <cp:revision>2</cp:revision>
  <dcterms:created xsi:type="dcterms:W3CDTF">2024-12-22T07:39:00Z</dcterms:created>
  <dcterms:modified xsi:type="dcterms:W3CDTF">2024-12-22T07:39:00Z</dcterms:modified>
</cp:coreProperties>
</file>